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68" w:rsidRPr="00621DBA" w:rsidRDefault="00494F68" w:rsidP="00494F68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621DBA">
        <w:rPr>
          <w:rFonts w:asciiTheme="minorEastAsia" w:hAnsiTheme="minorEastAsia" w:hint="eastAsia"/>
          <w:sz w:val="28"/>
          <w:szCs w:val="28"/>
        </w:rPr>
        <w:t>附件二：青年工作委员</w:t>
      </w:r>
      <w:r>
        <w:rPr>
          <w:rFonts w:asciiTheme="minorEastAsia" w:hAnsiTheme="minorEastAsia" w:hint="eastAsia"/>
          <w:sz w:val="28"/>
          <w:szCs w:val="28"/>
        </w:rPr>
        <w:t>名单</w:t>
      </w:r>
    </w:p>
    <w:tbl>
      <w:tblPr>
        <w:tblW w:w="850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438"/>
        <w:gridCol w:w="2957"/>
        <w:gridCol w:w="1985"/>
      </w:tblGrid>
      <w:tr w:rsidR="00494F68" w:rsidTr="00CF4EC7">
        <w:trPr>
          <w:trHeight w:val="496"/>
        </w:trPr>
        <w:tc>
          <w:tcPr>
            <w:tcW w:w="212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 xml:space="preserve">职务 </w:t>
            </w:r>
          </w:p>
        </w:tc>
        <w:tc>
          <w:tcPr>
            <w:tcW w:w="143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 xml:space="preserve">姓名 </w:t>
            </w:r>
          </w:p>
        </w:tc>
        <w:tc>
          <w:tcPr>
            <w:tcW w:w="295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 xml:space="preserve">工作单位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 xml:space="preserve">职称 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>主任委员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王  伶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西北工业大学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>副主任委员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李勇朝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杜清河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西安交通大学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姜  静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西安邮电大学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>秘书长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陶明亮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西北工业大学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>青委会顾问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周德云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西北工业大学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任品毅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西安交通大学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沈八中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ind w:left="1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 xml:space="preserve">宋焕生 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长安大学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彭进业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西北大学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卢光跃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西安邮电大学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王  平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陈  晨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任智源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孙德春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齐佩汉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卢小峰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西安电子科技大学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方  勇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长安大学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王熠晨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西安交通大学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孙  黎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西安交通大学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徐  静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西安交通大学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  <w:tr w:rsidR="00494F68" w:rsidTr="00CF4EC7">
        <w:trPr>
          <w:trHeight w:val="496"/>
        </w:trPr>
        <w:tc>
          <w:tcPr>
            <w:tcW w:w="212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冯景瑜</w:t>
            </w:r>
          </w:p>
        </w:tc>
        <w:tc>
          <w:tcPr>
            <w:tcW w:w="29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西安邮电大学</w:t>
            </w:r>
          </w:p>
        </w:tc>
        <w:tc>
          <w:tcPr>
            <w:tcW w:w="1985" w:type="dxa"/>
            <w:vAlign w:val="center"/>
          </w:tcPr>
          <w:p w:rsidR="00494F68" w:rsidRDefault="00494F68" w:rsidP="00CF4EC7">
            <w:pPr>
              <w:widowControl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副教授</w:t>
            </w:r>
          </w:p>
        </w:tc>
      </w:tr>
    </w:tbl>
    <w:p w:rsidR="00494F68" w:rsidRDefault="00494F68" w:rsidP="00494F68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C23743" w:rsidRDefault="00C23743"/>
    <w:sectPr w:rsidR="00C23743" w:rsidSect="007B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F68"/>
    <w:rsid w:val="001562BA"/>
    <w:rsid w:val="00494F68"/>
    <w:rsid w:val="00C23743"/>
    <w:rsid w:val="00CB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2019-04-18T02:31:00Z</dcterms:created>
  <dcterms:modified xsi:type="dcterms:W3CDTF">2019-04-18T02:32:00Z</dcterms:modified>
</cp:coreProperties>
</file>